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E2D" w:rsidRPr="00640E2D" w:rsidRDefault="00640E2D" w:rsidP="00640E2D">
      <w:pPr>
        <w:shd w:val="clear" w:color="auto" w:fill="FFFFFF"/>
        <w:spacing w:before="360" w:after="120" w:line="240" w:lineRule="auto"/>
        <w:outlineLvl w:val="1"/>
        <w:rPr>
          <w:rFonts w:ascii="Ubuntu" w:eastAsia="Times New Roman" w:hAnsi="Ubuntu" w:cs="Times New Roman"/>
          <w:b/>
          <w:bCs/>
          <w:caps/>
          <w:color w:val="222222"/>
          <w:sz w:val="36"/>
          <w:szCs w:val="36"/>
          <w:lang w:eastAsia="ru-RU"/>
        </w:rPr>
      </w:pPr>
      <w:r w:rsidRPr="00640E2D">
        <w:rPr>
          <w:rFonts w:ascii="Ubuntu" w:eastAsia="Times New Roman" w:hAnsi="Ubuntu" w:cs="Times New Roman"/>
          <w:b/>
          <w:bCs/>
          <w:caps/>
          <w:color w:val="222222"/>
          <w:sz w:val="36"/>
          <w:szCs w:val="36"/>
          <w:lang w:eastAsia="ru-RU"/>
        </w:rPr>
        <w:t>8 КЛАСС</w:t>
      </w:r>
    </w:p>
    <w:p w:rsidR="00AD57C9" w:rsidRDefault="00640E2D" w:rsidP="00640E2D">
      <w:r w:rsidRPr="00640E2D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ru-RU"/>
        </w:rPr>
        <w:t>Список литературы, обязательной для прочтения:</w:t>
      </w:r>
      <w:r w:rsidRPr="00640E2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Д.И. Фонвизин «Недоросль»;</w:t>
      </w:r>
      <w:r w:rsidRPr="00640E2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А.С. Пушкин «Капитанская дочка»;</w:t>
      </w:r>
      <w:r w:rsidRPr="00640E2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Л.Н. Толстой «После бала»;</w:t>
      </w:r>
      <w:r w:rsidRPr="00640E2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М.Ю. Лермонтов «Мцыри»;</w:t>
      </w:r>
      <w:r w:rsidRPr="00640E2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Н.В. Гоголь «Ревизор», «Шинель»;</w:t>
      </w:r>
      <w:r w:rsidRPr="00640E2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А.П. Чехов «Человек в футляре», «Крыжовник», «О любви»;</w:t>
      </w:r>
      <w:r w:rsidRPr="00640E2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Н. Тэффи.  Рассказы;</w:t>
      </w:r>
      <w:r w:rsidRPr="00640E2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А.Т. Твардовский «Василий Теркин»;</w:t>
      </w:r>
      <w:r w:rsidRPr="00640E2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 xml:space="preserve">В.П. </w:t>
      </w:r>
      <w:proofErr w:type="gramStart"/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Астафьев  «</w:t>
      </w:r>
      <w:proofErr w:type="gramEnd"/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Последний поклон».</w:t>
      </w:r>
      <w:r w:rsidRPr="00640E2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640E2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640E2D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ru-RU"/>
        </w:rPr>
        <w:t>Зарубежная литература</w:t>
      </w:r>
      <w:r w:rsidRPr="00640E2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Шекспир «Ромео и Джульетта»;</w:t>
      </w:r>
      <w:r w:rsidRPr="00640E2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В. Скотт «Айвенго»;</w:t>
      </w:r>
      <w:r w:rsidRPr="00640E2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Д. Свифт «Путешествие Гулливера».</w:t>
      </w:r>
      <w:r w:rsidRPr="00640E2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640E2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640E2D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ru-RU"/>
        </w:rPr>
        <w:t>Список книг для внеклассного чтения</w:t>
      </w:r>
      <w:r w:rsidRPr="00640E2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А. Пушкин «Полтава»</w:t>
      </w:r>
      <w:r w:rsidRPr="00640E2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М. Зощенко. Рассказы</w:t>
      </w:r>
      <w:r w:rsidRPr="00640E2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Б. Васильев «Завтра была война», «В списках не значился», «Утоли мои печали»</w:t>
      </w:r>
      <w:r w:rsidRPr="00640E2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Л. Леонов «Золотая карета»</w:t>
      </w:r>
      <w:r w:rsidRPr="00640E2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И. Тургенев «Первая любовь»</w:t>
      </w:r>
      <w:r w:rsidRPr="00640E2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Ф. Достоевский «</w:t>
      </w:r>
      <w:proofErr w:type="spellStart"/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Неточка</w:t>
      </w:r>
      <w:proofErr w:type="spellEnd"/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Незванова</w:t>
      </w:r>
      <w:proofErr w:type="spellEnd"/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»</w:t>
      </w:r>
      <w:r w:rsidRPr="00640E2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Л. Толстой «Детство», «Отрочество», «Юность»</w:t>
      </w:r>
      <w:r w:rsidRPr="00640E2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А. Грин «Бегущая по волнам»</w:t>
      </w:r>
      <w:r w:rsidRPr="00640E2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Д. Хармс «Старуха»</w:t>
      </w:r>
      <w:r w:rsidRPr="00640E2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Ч. Диккенс «Оливер Твист»</w:t>
      </w:r>
      <w:r w:rsidRPr="00640E2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Г.Х. Андерсон «Три льва и три сердца»</w:t>
      </w:r>
      <w:r w:rsidRPr="00640E2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 xml:space="preserve">Р. Желязны «Джек-из-тени», «Колокола </w:t>
      </w:r>
      <w:proofErr w:type="spellStart"/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Шоредана</w:t>
      </w:r>
      <w:proofErr w:type="spellEnd"/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»</w:t>
      </w:r>
      <w:r w:rsidRPr="00640E2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К. Саймак «Всё живое», «Когда в доме одиноко», «Поколение, достигшее цели»</w:t>
      </w:r>
      <w:r w:rsidRPr="00640E2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 xml:space="preserve">У. </w:t>
      </w:r>
      <w:proofErr w:type="spellStart"/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Голдинг</w:t>
      </w:r>
      <w:proofErr w:type="spellEnd"/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 xml:space="preserve"> «Повелитель мух»</w:t>
      </w:r>
      <w:r w:rsidRPr="00640E2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Э. По «Колодец и маятник», «</w:t>
      </w:r>
      <w:proofErr w:type="spellStart"/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Метценгерштейн</w:t>
      </w:r>
      <w:proofErr w:type="spellEnd"/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»</w:t>
      </w:r>
      <w:r w:rsidRPr="00640E2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Т. Томас «Целитель»</w:t>
      </w:r>
      <w:r w:rsidRPr="00640E2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Р. Шекли «Ордер на убийство»</w:t>
      </w:r>
      <w:r w:rsidRPr="00640E2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Ф. Браун «Арена»</w:t>
      </w:r>
      <w:r w:rsidRPr="00640E2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А.Б. Стругацкие «Обитаемый остров», «Понедельник начинается в субботу»</w:t>
      </w:r>
      <w:r w:rsidRPr="00640E2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А. Азимов «Стальные пещеры», «Поющий колокольчик»</w:t>
      </w:r>
      <w:r w:rsidRPr="00640E2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Е. Шварц «Тень», «Обыкновенное чудо»</w:t>
      </w:r>
      <w:r w:rsidRPr="00640E2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Р. Брэдбери «451˚по Фаренгейту»,</w:t>
      </w:r>
      <w:r w:rsidRPr="00640E2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proofErr w:type="spellStart"/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Э.Т.А.Гофман</w:t>
      </w:r>
      <w:proofErr w:type="spellEnd"/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 xml:space="preserve"> «Песочный человек»</w:t>
      </w:r>
      <w:r w:rsidRPr="00640E2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 xml:space="preserve">С. </w:t>
      </w:r>
      <w:proofErr w:type="spellStart"/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Лем</w:t>
      </w:r>
      <w:proofErr w:type="spellEnd"/>
      <w:r w:rsidRPr="00640E2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 xml:space="preserve"> «Магелланово облако»</w:t>
      </w:r>
      <w:bookmarkStart w:id="0" w:name="_GoBack"/>
      <w:bookmarkEnd w:id="0"/>
    </w:p>
    <w:sectPr w:rsidR="00AD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CC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2D"/>
    <w:rsid w:val="00640E2D"/>
    <w:rsid w:val="00AD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46E55-1332-4A24-9BFE-0E16BA8A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 Kominarets</dc:creator>
  <cp:keywords/>
  <dc:description/>
  <cp:lastModifiedBy>Tetyana Kominarets</cp:lastModifiedBy>
  <cp:revision>1</cp:revision>
  <dcterms:created xsi:type="dcterms:W3CDTF">2024-06-04T20:05:00Z</dcterms:created>
  <dcterms:modified xsi:type="dcterms:W3CDTF">2024-06-04T20:06:00Z</dcterms:modified>
</cp:coreProperties>
</file>